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C25C" w14:textId="1FC3AF8F" w:rsidR="00AF5E7E" w:rsidRPr="003651C9" w:rsidRDefault="00AF5E7E">
      <w:pPr>
        <w:rPr>
          <w:b/>
          <w:bCs/>
        </w:rPr>
      </w:pPr>
      <w:r w:rsidRPr="003651C9">
        <w:rPr>
          <w:b/>
          <w:bCs/>
        </w:rPr>
        <w:t>Update from NEAT – Nassington Energy and Thermal Project</w:t>
      </w:r>
      <w:r w:rsidRPr="003651C9">
        <w:rPr>
          <w:b/>
          <w:bCs/>
        </w:rPr>
        <w:tab/>
      </w:r>
    </w:p>
    <w:p w14:paraId="45473C6E" w14:textId="77777777" w:rsidR="002C29D9" w:rsidRDefault="00FF6E0D" w:rsidP="00B039A2">
      <w:r>
        <w:t>Following the presentation of the Stage 1 Feasibility Report to Nassington Residents in May, our thoughts are now turning to the next stage of the NEAT project</w:t>
      </w:r>
      <w:r w:rsidR="00AF5E7E">
        <w:t>.</w:t>
      </w:r>
      <w:r>
        <w:t xml:space="preserve"> We are currently in the process of signing-off </w:t>
      </w:r>
      <w:r w:rsidR="002C29D9">
        <w:t>Locogen’s</w:t>
      </w:r>
      <w:r>
        <w:t xml:space="preserve"> final report</w:t>
      </w:r>
      <w:r w:rsidR="00F2762E">
        <w:t xml:space="preserve"> and considering how best to proceed from this point</w:t>
      </w:r>
      <w:r>
        <w:t>.</w:t>
      </w:r>
      <w:r w:rsidR="00F2762E">
        <w:t xml:space="preserve"> </w:t>
      </w:r>
    </w:p>
    <w:p w14:paraId="748DC73E" w14:textId="4EEE1454" w:rsidR="00CA28C8" w:rsidRDefault="00AF5E7E" w:rsidP="00B039A2">
      <w:r>
        <w:t xml:space="preserve">For those of you who missed </w:t>
      </w:r>
      <w:r w:rsidR="00F2762E">
        <w:t xml:space="preserve">the presentation </w:t>
      </w:r>
      <w:r w:rsidR="00C2723B">
        <w:t>of the Stage 1 report</w:t>
      </w:r>
      <w:r>
        <w:t xml:space="preserve">, the final report will be </w:t>
      </w:r>
      <w:r w:rsidR="00C2723B">
        <w:t xml:space="preserve">posted onto our new </w:t>
      </w:r>
      <w:r>
        <w:t xml:space="preserve">website </w:t>
      </w:r>
      <w:r w:rsidR="00C2723B">
        <w:t>as soon as it has been signed off</w:t>
      </w:r>
      <w:r w:rsidR="002614BB">
        <w:t xml:space="preserve">. </w:t>
      </w:r>
      <w:r w:rsidR="00CA28C8">
        <w:t xml:space="preserve">We also anticipate that there will be a final project webinar for the feasibility study </w:t>
      </w:r>
      <w:r w:rsidR="004146EF">
        <w:t>at some stage over the summer</w:t>
      </w:r>
      <w:r w:rsidR="00CA28C8">
        <w:t xml:space="preserve">. This will be free for anyone interested in the project to attend online. </w:t>
      </w:r>
      <w:r w:rsidR="004146EF">
        <w:t>Please keep an eye on the website for date and online access details</w:t>
      </w:r>
      <w:r w:rsidR="0079138F">
        <w:t xml:space="preserve">. </w:t>
      </w:r>
    </w:p>
    <w:p w14:paraId="7F6D7AD2" w14:textId="1E3F2FD0" w:rsidR="002C29D9" w:rsidRDefault="002C29D9" w:rsidP="002C29D9">
      <w:r>
        <w:t xml:space="preserve">The importance of making timely progress with projects </w:t>
      </w:r>
      <w:r w:rsidR="004146EF">
        <w:t>like</w:t>
      </w:r>
      <w:r>
        <w:t xml:space="preserve"> NEAT continues to be highlighted by global events which impact energy prices together with the ongoing effects of climate change (as highlighted in Stuart Lemmon’s excellent presentation in the village hall on 2</w:t>
      </w:r>
      <w:r w:rsidRPr="00F2762E">
        <w:rPr>
          <w:vertAlign w:val="superscript"/>
        </w:rPr>
        <w:t>nd</w:t>
      </w:r>
      <w:r>
        <w:t xml:space="preserve"> June).</w:t>
      </w:r>
    </w:p>
    <w:p w14:paraId="7D49EA53" w14:textId="61B36642" w:rsidR="000B3F11" w:rsidRDefault="000B3F11" w:rsidP="00B039A2">
      <w:pPr>
        <w:rPr>
          <w:b/>
          <w:bCs/>
        </w:rPr>
      </w:pPr>
      <w:r>
        <w:rPr>
          <w:b/>
          <w:bCs/>
        </w:rPr>
        <w:t>What is available for residents now?</w:t>
      </w:r>
    </w:p>
    <w:p w14:paraId="7A28F7D0" w14:textId="01AA8042" w:rsidR="00CA28C8" w:rsidRDefault="00ED6BB1" w:rsidP="0079138F">
      <w:r w:rsidRPr="00ED6BB1">
        <w:t xml:space="preserve">We </w:t>
      </w:r>
      <w:r w:rsidR="0079138F">
        <w:t xml:space="preserve">have </w:t>
      </w:r>
      <w:r>
        <w:t>launch</w:t>
      </w:r>
      <w:r w:rsidR="0079138F">
        <w:t>ed</w:t>
      </w:r>
      <w:r w:rsidR="00F04FBA">
        <w:t xml:space="preserve"> </w:t>
      </w:r>
      <w:proofErr w:type="gramStart"/>
      <w:r w:rsidR="0079138F">
        <w:t>a number of</w:t>
      </w:r>
      <w:proofErr w:type="gramEnd"/>
      <w:r w:rsidR="0079138F">
        <w:t xml:space="preserve"> </w:t>
      </w:r>
      <w:r w:rsidR="00F04FBA">
        <w:t>resources</w:t>
      </w:r>
      <w:r w:rsidR="0079138F">
        <w:t xml:space="preserve"> on the</w:t>
      </w:r>
      <w:r w:rsidRPr="0079138F">
        <w:t xml:space="preserve"> new website</w:t>
      </w:r>
      <w:r w:rsidR="001A379F">
        <w:t xml:space="preserve"> </w:t>
      </w:r>
      <w:r w:rsidR="002C29D9">
        <w:t>(</w:t>
      </w:r>
      <w:r w:rsidR="00771DBE" w:rsidRPr="00771DBE">
        <w:rPr>
          <w:b/>
          <w:bCs/>
        </w:rPr>
        <w:t>www.</w:t>
      </w:r>
      <w:r w:rsidRPr="00771DBE">
        <w:rPr>
          <w:b/>
          <w:bCs/>
        </w:rPr>
        <w:t>neatproject.info</w:t>
      </w:r>
      <w:r>
        <w:t xml:space="preserve"> </w:t>
      </w:r>
      <w:r w:rsidR="001A379F">
        <w:t>or use the info-tree QR code below)</w:t>
      </w:r>
      <w:r w:rsidR="0079138F">
        <w:t>. Th</w:t>
      </w:r>
      <w:r w:rsidR="0091426D">
        <w:t>ese</w:t>
      </w:r>
      <w:r w:rsidR="0079138F">
        <w:t xml:space="preserve"> include </w:t>
      </w:r>
      <w:r w:rsidR="003C3907">
        <w:t xml:space="preserve">hints and tips on home </w:t>
      </w:r>
      <w:r w:rsidR="0079138F">
        <w:t xml:space="preserve">energy </w:t>
      </w:r>
      <w:r w:rsidR="003C3907">
        <w:t xml:space="preserve">efficiency, </w:t>
      </w:r>
      <w:r w:rsidR="0079138F">
        <w:t xml:space="preserve">details of </w:t>
      </w:r>
      <w:r w:rsidR="003C3907">
        <w:t xml:space="preserve">local and national grants </w:t>
      </w:r>
      <w:r w:rsidR="0079138F">
        <w:t xml:space="preserve">for home improvements </w:t>
      </w:r>
      <w:r w:rsidR="003C3907">
        <w:t>and reliable information on new technologies</w:t>
      </w:r>
      <w:r w:rsidR="0079138F">
        <w:t xml:space="preserve"> such as</w:t>
      </w:r>
      <w:r w:rsidR="003C3907">
        <w:t xml:space="preserve"> heat pumps.</w:t>
      </w:r>
      <w:r w:rsidR="00771DBE">
        <w:t xml:space="preserve"> </w:t>
      </w:r>
      <w:proofErr w:type="gramStart"/>
      <w:r w:rsidR="00771DBE">
        <w:t>Particular items</w:t>
      </w:r>
      <w:proofErr w:type="gramEnd"/>
      <w:r w:rsidR="00771DBE">
        <w:t xml:space="preserve"> </w:t>
      </w:r>
      <w:r w:rsidR="001A379F">
        <w:t>covered by the website</w:t>
      </w:r>
      <w:r w:rsidR="00771DBE">
        <w:t xml:space="preserve"> include:</w:t>
      </w:r>
    </w:p>
    <w:p w14:paraId="3E213F4A" w14:textId="77777777" w:rsidR="00771DBE" w:rsidRPr="00771DBE" w:rsidRDefault="00771DBE" w:rsidP="00771DBE">
      <w:pPr>
        <w:pStyle w:val="ListParagraph"/>
      </w:pPr>
    </w:p>
    <w:p w14:paraId="5A7B5F32" w14:textId="55CB9E4E" w:rsidR="00771DBE" w:rsidRDefault="00771DBE" w:rsidP="00CA28C8">
      <w:pPr>
        <w:pStyle w:val="ListParagraph"/>
        <w:numPr>
          <w:ilvl w:val="0"/>
          <w:numId w:val="4"/>
        </w:numPr>
      </w:pPr>
      <w:r>
        <w:rPr>
          <w:b/>
          <w:bCs/>
        </w:rPr>
        <w:t xml:space="preserve">Heat Team: </w:t>
      </w:r>
      <w:r w:rsidRPr="00771DBE">
        <w:t xml:space="preserve">Details </w:t>
      </w:r>
      <w:r>
        <w:t>of how to contact NEAT HEAT (Home Efficiency Action Team)</w:t>
      </w:r>
      <w:r w:rsidR="003651C9">
        <w:t xml:space="preserve">. </w:t>
      </w:r>
      <w:r w:rsidR="003651C9" w:rsidRPr="003651C9">
        <w:t xml:space="preserve">Our </w:t>
      </w:r>
      <w:r w:rsidR="003651C9">
        <w:t xml:space="preserve">local </w:t>
      </w:r>
      <w:r w:rsidR="003651C9" w:rsidRPr="003651C9">
        <w:t xml:space="preserve">heat volunteers </w:t>
      </w:r>
      <w:r w:rsidR="003651C9">
        <w:t xml:space="preserve">will help </w:t>
      </w:r>
      <w:r w:rsidR="003651C9" w:rsidRPr="003651C9">
        <w:t xml:space="preserve">you </w:t>
      </w:r>
      <w:r w:rsidR="003651C9">
        <w:t xml:space="preserve">to </w:t>
      </w:r>
      <w:r w:rsidR="003651C9" w:rsidRPr="003651C9">
        <w:t>find ways to lower your energy bills</w:t>
      </w:r>
      <w:r w:rsidR="003651C9">
        <w:t>,</w:t>
      </w:r>
      <w:r w:rsidR="003651C9" w:rsidRPr="003651C9">
        <w:t xml:space="preserve"> reduce your carbon impact</w:t>
      </w:r>
      <w:r w:rsidR="003651C9">
        <w:t xml:space="preserve"> and potentially access local or government support.</w:t>
      </w:r>
    </w:p>
    <w:p w14:paraId="5C6A0407" w14:textId="77777777" w:rsidR="001A379F" w:rsidRDefault="001A379F" w:rsidP="001A379F">
      <w:pPr>
        <w:pStyle w:val="ListParagraph"/>
      </w:pPr>
    </w:p>
    <w:p w14:paraId="73D563FE" w14:textId="10641061" w:rsidR="001A379F" w:rsidRPr="003651C9" w:rsidRDefault="001A379F" w:rsidP="001A379F">
      <w:pPr>
        <w:pStyle w:val="ListParagraph"/>
        <w:numPr>
          <w:ilvl w:val="0"/>
          <w:numId w:val="4"/>
        </w:numPr>
      </w:pPr>
      <w:r w:rsidRPr="00C86DBE">
        <w:rPr>
          <w:b/>
          <w:bCs/>
        </w:rPr>
        <w:t>Thermal camera</w:t>
      </w:r>
      <w:r>
        <w:t xml:space="preserve">: This helps to identify areas of heat loss from homes. It is simple to use and can be of great assistance when identifying areas where simple home improvements can contribute to efficiency savings. The thermal camera is available for residents to borrow (on a self-service basis or with support). </w:t>
      </w:r>
    </w:p>
    <w:p w14:paraId="05CC2D49" w14:textId="77777777" w:rsidR="00CA28C8" w:rsidRPr="003651C9" w:rsidRDefault="00CA28C8" w:rsidP="00CA28C8">
      <w:pPr>
        <w:pStyle w:val="ListParagraph"/>
        <w:rPr>
          <w:color w:val="000000" w:themeColor="text1"/>
        </w:rPr>
      </w:pPr>
    </w:p>
    <w:p w14:paraId="36CF19F2" w14:textId="62662940" w:rsidR="00C86DBE" w:rsidRDefault="00C86DBE" w:rsidP="00B039A2">
      <w:pPr>
        <w:pStyle w:val="ListParagraph"/>
        <w:numPr>
          <w:ilvl w:val="0"/>
          <w:numId w:val="4"/>
        </w:numPr>
      </w:pPr>
      <w:r w:rsidRPr="00C86DBE">
        <w:rPr>
          <w:b/>
          <w:bCs/>
        </w:rPr>
        <w:t>Re</w:t>
      </w:r>
      <w:r w:rsidR="0091426D">
        <w:rPr>
          <w:b/>
          <w:bCs/>
        </w:rPr>
        <w:t>g</w:t>
      </w:r>
      <w:r w:rsidRPr="00C86DBE">
        <w:rPr>
          <w:b/>
          <w:bCs/>
        </w:rPr>
        <w:t xml:space="preserve">ister of </w:t>
      </w:r>
      <w:r w:rsidR="00CA28C8">
        <w:rPr>
          <w:b/>
          <w:bCs/>
        </w:rPr>
        <w:t xml:space="preserve">interested </w:t>
      </w:r>
      <w:r w:rsidRPr="00C86DBE">
        <w:rPr>
          <w:b/>
          <w:bCs/>
        </w:rPr>
        <w:t>residents</w:t>
      </w:r>
      <w:r>
        <w:t xml:space="preserve">: </w:t>
      </w:r>
      <w:r w:rsidR="0091426D">
        <w:t>W</w:t>
      </w:r>
      <w:r>
        <w:t xml:space="preserve">e have a growing </w:t>
      </w:r>
      <w:r w:rsidR="0091426D">
        <w:t>list</w:t>
      </w:r>
      <w:r>
        <w:t xml:space="preserve"> of residents who have already made changes and investments in heating systems, solar panels, batteries</w:t>
      </w:r>
      <w:r w:rsidR="0091426D">
        <w:t>, home EV charging</w:t>
      </w:r>
      <w:r>
        <w:t xml:space="preserve"> and </w:t>
      </w:r>
      <w:r w:rsidR="0090161E">
        <w:t xml:space="preserve">building </w:t>
      </w:r>
      <w:r>
        <w:t xml:space="preserve">retrofit </w:t>
      </w:r>
      <w:r w:rsidR="0090161E">
        <w:t>and who</w:t>
      </w:r>
      <w:r>
        <w:t xml:space="preserve"> are happy </w:t>
      </w:r>
      <w:r w:rsidR="0090161E">
        <w:t>for</w:t>
      </w:r>
      <w:r>
        <w:t xml:space="preserve"> neighbours </w:t>
      </w:r>
      <w:r w:rsidR="0090161E">
        <w:t xml:space="preserve">to </w:t>
      </w:r>
      <w:r>
        <w:t xml:space="preserve">visit </w:t>
      </w:r>
      <w:proofErr w:type="gramStart"/>
      <w:r w:rsidR="0090161E">
        <w:t>in order to</w:t>
      </w:r>
      <w:proofErr w:type="gramEnd"/>
      <w:r w:rsidR="0090161E">
        <w:t xml:space="preserve"> </w:t>
      </w:r>
      <w:r>
        <w:t xml:space="preserve">share reliable, local </w:t>
      </w:r>
      <w:r w:rsidR="0090161E">
        <w:t xml:space="preserve">experience and </w:t>
      </w:r>
      <w:r>
        <w:t xml:space="preserve">knowledge. </w:t>
      </w:r>
    </w:p>
    <w:p w14:paraId="462AE03E" w14:textId="77777777" w:rsidR="008575D5" w:rsidRDefault="008575D5" w:rsidP="008575D5">
      <w:pPr>
        <w:pStyle w:val="ListParagraph"/>
      </w:pPr>
    </w:p>
    <w:p w14:paraId="1496BCEA" w14:textId="48D69B38" w:rsidR="0079138F" w:rsidRDefault="008575D5" w:rsidP="0079138F">
      <w:pPr>
        <w:pStyle w:val="ListParagraph"/>
        <w:numPr>
          <w:ilvl w:val="0"/>
          <w:numId w:val="4"/>
        </w:numPr>
      </w:pPr>
      <w:r w:rsidRPr="008575D5">
        <w:rPr>
          <w:b/>
          <w:bCs/>
        </w:rPr>
        <w:t>NEAT video</w:t>
      </w:r>
      <w:r>
        <w:t xml:space="preserve">: A </w:t>
      </w:r>
      <w:r w:rsidR="0079138F">
        <w:t xml:space="preserve">short </w:t>
      </w:r>
      <w:r w:rsidR="00771DBE">
        <w:t xml:space="preserve">montage of footage about </w:t>
      </w:r>
      <w:r w:rsidR="001A379F">
        <w:t xml:space="preserve">NEAT in </w:t>
      </w:r>
      <w:r w:rsidR="0079138F">
        <w:t>Nassington</w:t>
      </w:r>
      <w:r w:rsidR="00771DBE">
        <w:t xml:space="preserve"> can be seen on our website and the </w:t>
      </w:r>
      <w:r w:rsidR="0079138F">
        <w:t xml:space="preserve">NEAT </w:t>
      </w:r>
      <w:r w:rsidR="0090161E">
        <w:t>F</w:t>
      </w:r>
      <w:r w:rsidR="0079138F">
        <w:t>acebook</w:t>
      </w:r>
      <w:r w:rsidR="0090161E">
        <w:t xml:space="preserve"> pages</w:t>
      </w:r>
      <w:r w:rsidR="0079138F">
        <w:t>.</w:t>
      </w:r>
    </w:p>
    <w:p w14:paraId="216CDFF0" w14:textId="4A4441AD" w:rsidR="006A105C" w:rsidRDefault="00E9013C" w:rsidP="000D0222">
      <w:pPr>
        <w:rPr>
          <w:b/>
          <w:bCs/>
        </w:rPr>
      </w:pPr>
      <w:r>
        <w:rPr>
          <w:b/>
          <w:bCs/>
        </w:rPr>
        <w:t>Upcoming events:</w:t>
      </w:r>
    </w:p>
    <w:p w14:paraId="3535EB75" w14:textId="09FADB27" w:rsidR="003E4FFB" w:rsidRDefault="003E4FFB" w:rsidP="003E4FFB">
      <w:pPr>
        <w:pStyle w:val="ListParagraph"/>
        <w:numPr>
          <w:ilvl w:val="0"/>
          <w:numId w:val="5"/>
        </w:numPr>
      </w:pPr>
      <w:r w:rsidRPr="003651C9">
        <w:rPr>
          <w:b/>
          <w:bCs/>
          <w:color w:val="000000" w:themeColor="text1"/>
        </w:rPr>
        <w:t>Webinar with final findings of the Feasibility Study</w:t>
      </w:r>
      <w:r w:rsidR="00860D31">
        <w:rPr>
          <w:b/>
          <w:bCs/>
          <w:color w:val="000000" w:themeColor="text1"/>
        </w:rPr>
        <w:t>:</w:t>
      </w:r>
      <w:r>
        <w:t xml:space="preserve"> </w:t>
      </w:r>
      <w:r w:rsidR="00860D31">
        <w:t>Date to be confirmed – please look at the website for date and o</w:t>
      </w:r>
      <w:r>
        <w:t xml:space="preserve">nline </w:t>
      </w:r>
      <w:r w:rsidR="003651C9">
        <w:t>access</w:t>
      </w:r>
      <w:r w:rsidR="00860D31">
        <w:t xml:space="preserve"> details. A</w:t>
      </w:r>
      <w:r w:rsidR="001A379F">
        <w:t xml:space="preserve"> r</w:t>
      </w:r>
      <w:r>
        <w:t>eco</w:t>
      </w:r>
      <w:r w:rsidR="001A379F">
        <w:t>r</w:t>
      </w:r>
      <w:r>
        <w:t xml:space="preserve">ding </w:t>
      </w:r>
      <w:r w:rsidR="00860D31">
        <w:t xml:space="preserve">of the webinar will subsequently be available for </w:t>
      </w:r>
      <w:r w:rsidR="003651C9">
        <w:t>future viewing</w:t>
      </w:r>
      <w:r w:rsidR="00860D31">
        <w:t>.</w:t>
      </w:r>
    </w:p>
    <w:p w14:paraId="2ED4BFD3" w14:textId="77777777" w:rsidR="00860D31" w:rsidRPr="003E4FFB" w:rsidRDefault="00860D31" w:rsidP="00860D31">
      <w:pPr>
        <w:pStyle w:val="ListParagraph"/>
      </w:pPr>
    </w:p>
    <w:p w14:paraId="4644D792" w14:textId="7AE04477" w:rsidR="00A765EF" w:rsidRPr="00860D31" w:rsidRDefault="00DC450B" w:rsidP="003E4FFB">
      <w:pPr>
        <w:pStyle w:val="ListParagraph"/>
        <w:numPr>
          <w:ilvl w:val="0"/>
          <w:numId w:val="5"/>
        </w:numPr>
        <w:rPr>
          <w:b/>
          <w:bCs/>
        </w:rPr>
      </w:pPr>
      <w:r w:rsidRPr="00860D31">
        <w:rPr>
          <w:b/>
          <w:bCs/>
        </w:rPr>
        <w:t>Reliable Information about</w:t>
      </w:r>
      <w:r w:rsidR="002D035D" w:rsidRPr="00860D31">
        <w:rPr>
          <w:b/>
          <w:bCs/>
        </w:rPr>
        <w:t xml:space="preserve"> the Energy Transition</w:t>
      </w:r>
      <w:r w:rsidR="00860D31" w:rsidRPr="00860D31">
        <w:rPr>
          <w:b/>
          <w:bCs/>
        </w:rPr>
        <w:t>:</w:t>
      </w:r>
      <w:r w:rsidR="002D035D" w:rsidRPr="00DC450B">
        <w:t xml:space="preserve"> </w:t>
      </w:r>
      <w:r w:rsidRPr="00DC450B">
        <w:t xml:space="preserve"> </w:t>
      </w:r>
      <w:r w:rsidR="00860D31">
        <w:t xml:space="preserve">An informal evening with </w:t>
      </w:r>
      <w:r w:rsidRPr="00DC450B">
        <w:t>Bean Beanland of the Heat Pump Federation and host of the ‘Happy Heat Pump’ podcast</w:t>
      </w:r>
      <w:r w:rsidR="00860D31">
        <w:t xml:space="preserve"> on </w:t>
      </w:r>
      <w:r w:rsidR="00206ACD">
        <w:t xml:space="preserve">the evening of </w:t>
      </w:r>
      <w:r w:rsidR="00860D31" w:rsidRPr="00860D31">
        <w:rPr>
          <w:rFonts w:ascii="Aptos" w:hAnsi="Aptos"/>
          <w:color w:val="000000"/>
        </w:rPr>
        <w:t>Wednesday 24th September in the village hall</w:t>
      </w:r>
      <w:r w:rsidR="00206ACD">
        <w:rPr>
          <w:rFonts w:ascii="Aptos" w:hAnsi="Aptos"/>
          <w:color w:val="000000"/>
        </w:rPr>
        <w:t xml:space="preserve">. </w:t>
      </w:r>
      <w:r w:rsidR="00860D31" w:rsidRPr="00860D31">
        <w:rPr>
          <w:rFonts w:ascii="Aptos" w:hAnsi="Aptos"/>
          <w:color w:val="000000"/>
        </w:rPr>
        <w:t>It will be an informal and entertaining even</w:t>
      </w:r>
      <w:r w:rsidR="00206ACD">
        <w:rPr>
          <w:rFonts w:ascii="Aptos" w:hAnsi="Aptos"/>
          <w:color w:val="000000"/>
        </w:rPr>
        <w:t>t</w:t>
      </w:r>
      <w:r w:rsidR="00860D31" w:rsidRPr="00860D31">
        <w:rPr>
          <w:rFonts w:ascii="Aptos" w:hAnsi="Aptos"/>
          <w:color w:val="000000"/>
        </w:rPr>
        <w:t xml:space="preserve"> with reliable information provided and any questions answered.</w:t>
      </w:r>
    </w:p>
    <w:p w14:paraId="012B04CA" w14:textId="5A0EE35D" w:rsidR="003E4FFB" w:rsidRDefault="003E4FFB" w:rsidP="003E4FFB">
      <w:r w:rsidRPr="003E4FFB">
        <w:rPr>
          <w:b/>
          <w:bCs/>
        </w:rPr>
        <w:lastRenderedPageBreak/>
        <w:t>Get in touch</w:t>
      </w:r>
      <w:r>
        <w:t>:</w:t>
      </w:r>
    </w:p>
    <w:p w14:paraId="028A1196" w14:textId="7DBFF87E" w:rsidR="00184090" w:rsidRDefault="00184090" w:rsidP="003E4FFB">
      <w:r>
        <w:t>We would love to hear from you – with your feedback, ideas or if you’d like to get involved. All welcome, all needed – and we are particularly keen to hear from anyone with DIY or communications skills that might like to lend a hand!</w:t>
      </w:r>
    </w:p>
    <w:p w14:paraId="74157B50" w14:textId="435E261C" w:rsidR="003E4FFB" w:rsidRDefault="003E4FFB" w:rsidP="003E4FFB">
      <w:pPr>
        <w:pStyle w:val="ListParagraph"/>
        <w:numPr>
          <w:ilvl w:val="0"/>
          <w:numId w:val="3"/>
        </w:numPr>
      </w:pPr>
      <w:hyperlink r:id="rId5" w:history="1">
        <w:r w:rsidRPr="004777DA">
          <w:rPr>
            <w:rStyle w:val="Hyperlink"/>
          </w:rPr>
          <w:t>neatproject@mail.com</w:t>
        </w:r>
      </w:hyperlink>
    </w:p>
    <w:p w14:paraId="7D86C530" w14:textId="503D0C8B" w:rsidR="003E4FFB" w:rsidRDefault="008575D5" w:rsidP="003E4FFB">
      <w:pPr>
        <w:pStyle w:val="ListParagraph"/>
        <w:numPr>
          <w:ilvl w:val="0"/>
          <w:numId w:val="3"/>
        </w:numPr>
      </w:pPr>
      <w:r>
        <w:t>Website: www.</w:t>
      </w:r>
      <w:r w:rsidR="003E4FFB">
        <w:t>Neatproject.info</w:t>
      </w:r>
    </w:p>
    <w:p w14:paraId="4CD126D2" w14:textId="3C2BC691" w:rsidR="003E4FFB" w:rsidRDefault="003E4FFB" w:rsidP="003E4FFB">
      <w:pPr>
        <w:pStyle w:val="ListParagraph"/>
        <w:numPr>
          <w:ilvl w:val="0"/>
          <w:numId w:val="3"/>
        </w:numPr>
      </w:pPr>
      <w:r>
        <w:t>Speak to any member of the Parish Council</w:t>
      </w:r>
    </w:p>
    <w:p w14:paraId="638DC41B" w14:textId="0F508138" w:rsidR="003E4FFB" w:rsidRDefault="003E4FFB" w:rsidP="003E4FFB">
      <w:pPr>
        <w:pStyle w:val="ListParagraph"/>
        <w:numPr>
          <w:ilvl w:val="0"/>
          <w:numId w:val="3"/>
        </w:numPr>
      </w:pPr>
      <w:r>
        <w:t>Pamela Wall, at 34 Church Street</w:t>
      </w:r>
    </w:p>
    <w:p w14:paraId="46A979DC" w14:textId="77777777" w:rsidR="003E4FFB" w:rsidRDefault="003E4FFB" w:rsidP="003E4FFB"/>
    <w:p w14:paraId="1EE9DD17" w14:textId="0CD37714" w:rsidR="002C29D9" w:rsidRPr="00DC450B" w:rsidRDefault="002C29D9" w:rsidP="003E4FFB">
      <w:r>
        <w:rPr>
          <w:noProof/>
        </w:rPr>
        <w:drawing>
          <wp:inline distT="0" distB="0" distL="0" distR="0" wp14:anchorId="278BE4D4" wp14:editId="3CD65316">
            <wp:extent cx="876300" cy="876300"/>
            <wp:effectExtent l="0" t="0" r="0" b="0"/>
            <wp:docPr id="687174728" name="Picture 1" descr="A qr code with a flow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74728" name="Picture 1" descr="A qr code with a flower in the midd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sectPr w:rsidR="002C29D9" w:rsidRPr="00DC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5E4B"/>
    <w:multiLevelType w:val="hybridMultilevel"/>
    <w:tmpl w:val="6DB080DE"/>
    <w:lvl w:ilvl="0" w:tplc="4E6C175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91BF1"/>
    <w:multiLevelType w:val="hybridMultilevel"/>
    <w:tmpl w:val="649415BA"/>
    <w:lvl w:ilvl="0" w:tplc="17E61DE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DC4"/>
    <w:multiLevelType w:val="hybridMultilevel"/>
    <w:tmpl w:val="A456EEDC"/>
    <w:lvl w:ilvl="0" w:tplc="932EF66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1785C"/>
    <w:multiLevelType w:val="hybridMultilevel"/>
    <w:tmpl w:val="6EF4FEC4"/>
    <w:lvl w:ilvl="0" w:tplc="9122511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53064"/>
    <w:multiLevelType w:val="hybridMultilevel"/>
    <w:tmpl w:val="34168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9523718">
    <w:abstractNumId w:val="3"/>
  </w:num>
  <w:num w:numId="2" w16cid:durableId="1990278738">
    <w:abstractNumId w:val="1"/>
  </w:num>
  <w:num w:numId="3" w16cid:durableId="1120607949">
    <w:abstractNumId w:val="2"/>
  </w:num>
  <w:num w:numId="4" w16cid:durableId="1993169256">
    <w:abstractNumId w:val="0"/>
  </w:num>
  <w:num w:numId="5" w16cid:durableId="1099256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7E"/>
    <w:rsid w:val="00054C7B"/>
    <w:rsid w:val="000B3F11"/>
    <w:rsid w:val="000C65AF"/>
    <w:rsid w:val="000D0222"/>
    <w:rsid w:val="00103632"/>
    <w:rsid w:val="001766F2"/>
    <w:rsid w:val="00184090"/>
    <w:rsid w:val="001A379F"/>
    <w:rsid w:val="001B1598"/>
    <w:rsid w:val="00206ACD"/>
    <w:rsid w:val="002614BB"/>
    <w:rsid w:val="00261CEA"/>
    <w:rsid w:val="002C29D9"/>
    <w:rsid w:val="002D035D"/>
    <w:rsid w:val="003651C9"/>
    <w:rsid w:val="003C3907"/>
    <w:rsid w:val="003E4FFB"/>
    <w:rsid w:val="004146EF"/>
    <w:rsid w:val="00484A26"/>
    <w:rsid w:val="0049191D"/>
    <w:rsid w:val="004A2E04"/>
    <w:rsid w:val="004C7AB0"/>
    <w:rsid w:val="004E186A"/>
    <w:rsid w:val="006206BC"/>
    <w:rsid w:val="006A105C"/>
    <w:rsid w:val="00771DBE"/>
    <w:rsid w:val="0079138F"/>
    <w:rsid w:val="008575D5"/>
    <w:rsid w:val="00860D31"/>
    <w:rsid w:val="0090161E"/>
    <w:rsid w:val="0091426D"/>
    <w:rsid w:val="00A765EF"/>
    <w:rsid w:val="00A8074C"/>
    <w:rsid w:val="00AF5E7E"/>
    <w:rsid w:val="00B039A2"/>
    <w:rsid w:val="00B0584B"/>
    <w:rsid w:val="00B06009"/>
    <w:rsid w:val="00B41CFC"/>
    <w:rsid w:val="00BA15C5"/>
    <w:rsid w:val="00C131AB"/>
    <w:rsid w:val="00C170E8"/>
    <w:rsid w:val="00C2723B"/>
    <w:rsid w:val="00C86DBE"/>
    <w:rsid w:val="00CA28C8"/>
    <w:rsid w:val="00DC450B"/>
    <w:rsid w:val="00DC4CE1"/>
    <w:rsid w:val="00E80525"/>
    <w:rsid w:val="00E9013C"/>
    <w:rsid w:val="00ED6BB1"/>
    <w:rsid w:val="00F04FBA"/>
    <w:rsid w:val="00F12062"/>
    <w:rsid w:val="00F26495"/>
    <w:rsid w:val="00F2762E"/>
    <w:rsid w:val="00F31A22"/>
    <w:rsid w:val="00FE06DC"/>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0D2A"/>
  <w15:chartTrackingRefBased/>
  <w15:docId w15:val="{675D7772-23D1-4E09-9A59-7E7DF314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E7E"/>
    <w:rPr>
      <w:rFonts w:eastAsiaTheme="majorEastAsia" w:cstheme="majorBidi"/>
      <w:color w:val="272727" w:themeColor="text1" w:themeTint="D8"/>
    </w:rPr>
  </w:style>
  <w:style w:type="paragraph" w:styleId="Title">
    <w:name w:val="Title"/>
    <w:basedOn w:val="Normal"/>
    <w:next w:val="Normal"/>
    <w:link w:val="TitleChar"/>
    <w:uiPriority w:val="10"/>
    <w:qFormat/>
    <w:rsid w:val="00AF5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E7E"/>
    <w:pPr>
      <w:spacing w:before="160"/>
      <w:jc w:val="center"/>
    </w:pPr>
    <w:rPr>
      <w:i/>
      <w:iCs/>
      <w:color w:val="404040" w:themeColor="text1" w:themeTint="BF"/>
    </w:rPr>
  </w:style>
  <w:style w:type="character" w:customStyle="1" w:styleId="QuoteChar">
    <w:name w:val="Quote Char"/>
    <w:basedOn w:val="DefaultParagraphFont"/>
    <w:link w:val="Quote"/>
    <w:uiPriority w:val="29"/>
    <w:rsid w:val="00AF5E7E"/>
    <w:rPr>
      <w:i/>
      <w:iCs/>
      <w:color w:val="404040" w:themeColor="text1" w:themeTint="BF"/>
    </w:rPr>
  </w:style>
  <w:style w:type="paragraph" w:styleId="ListParagraph">
    <w:name w:val="List Paragraph"/>
    <w:basedOn w:val="Normal"/>
    <w:uiPriority w:val="34"/>
    <w:qFormat/>
    <w:rsid w:val="00AF5E7E"/>
    <w:pPr>
      <w:ind w:left="720"/>
      <w:contextualSpacing/>
    </w:pPr>
  </w:style>
  <w:style w:type="character" w:styleId="IntenseEmphasis">
    <w:name w:val="Intense Emphasis"/>
    <w:basedOn w:val="DefaultParagraphFont"/>
    <w:uiPriority w:val="21"/>
    <w:qFormat/>
    <w:rsid w:val="00AF5E7E"/>
    <w:rPr>
      <w:i/>
      <w:iCs/>
      <w:color w:val="0F4761" w:themeColor="accent1" w:themeShade="BF"/>
    </w:rPr>
  </w:style>
  <w:style w:type="paragraph" w:styleId="IntenseQuote">
    <w:name w:val="Intense Quote"/>
    <w:basedOn w:val="Normal"/>
    <w:next w:val="Normal"/>
    <w:link w:val="IntenseQuoteChar"/>
    <w:uiPriority w:val="30"/>
    <w:qFormat/>
    <w:rsid w:val="00AF5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E7E"/>
    <w:rPr>
      <w:i/>
      <w:iCs/>
      <w:color w:val="0F4761" w:themeColor="accent1" w:themeShade="BF"/>
    </w:rPr>
  </w:style>
  <w:style w:type="character" w:styleId="IntenseReference">
    <w:name w:val="Intense Reference"/>
    <w:basedOn w:val="DefaultParagraphFont"/>
    <w:uiPriority w:val="32"/>
    <w:qFormat/>
    <w:rsid w:val="00AF5E7E"/>
    <w:rPr>
      <w:b/>
      <w:bCs/>
      <w:smallCaps/>
      <w:color w:val="0F4761" w:themeColor="accent1" w:themeShade="BF"/>
      <w:spacing w:val="5"/>
    </w:rPr>
  </w:style>
  <w:style w:type="character" w:styleId="Hyperlink">
    <w:name w:val="Hyperlink"/>
    <w:basedOn w:val="DefaultParagraphFont"/>
    <w:uiPriority w:val="99"/>
    <w:unhideWhenUsed/>
    <w:rsid w:val="003E4FFB"/>
    <w:rPr>
      <w:color w:val="467886" w:themeColor="hyperlink"/>
      <w:u w:val="single"/>
    </w:rPr>
  </w:style>
  <w:style w:type="character" w:styleId="UnresolvedMention">
    <w:name w:val="Unresolved Mention"/>
    <w:basedOn w:val="DefaultParagraphFont"/>
    <w:uiPriority w:val="99"/>
    <w:semiHidden/>
    <w:unhideWhenUsed/>
    <w:rsid w:val="003E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eatprojec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McGill</dc:creator>
  <cp:keywords/>
  <dc:description/>
  <cp:lastModifiedBy>Kate Cook</cp:lastModifiedBy>
  <cp:revision>2</cp:revision>
  <dcterms:created xsi:type="dcterms:W3CDTF">2025-06-23T09:07:00Z</dcterms:created>
  <dcterms:modified xsi:type="dcterms:W3CDTF">2025-06-23T09:07:00Z</dcterms:modified>
</cp:coreProperties>
</file>